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Data Sheet #2</w:t>
        <w:br w:type="textWrapping"/>
        <w:t xml:space="preserve">Lauren Bollinger </w:t>
        <w:br w:type="textWrapping"/>
        <w:t xml:space="preserve">Mrs. Trent</w:t>
        <w:br w:type="textWrapping"/>
        <w:t xml:space="preserve">Project: Backpacks for Underprivileged Kids</w:t>
        <w:br w:type="textWrapping"/>
      </w:r>
      <w:r w:rsidDel="00000000" w:rsidR="00000000" w:rsidRPr="00000000">
        <w:rPr>
          <w:rFonts w:ascii="Times New Roman" w:cs="Times New Roman" w:eastAsia="Times New Roman" w:hAnsi="Times New Roman"/>
          <w:b w:val="1"/>
          <w:sz w:val="24"/>
          <w:szCs w:val="24"/>
          <w:rtl w:val="0"/>
        </w:rPr>
        <w:t xml:space="preserve">Driving Question:</w:t>
      </w:r>
      <w:r w:rsidDel="00000000" w:rsidR="00000000" w:rsidRPr="00000000">
        <w:rPr>
          <w:rFonts w:ascii="Times New Roman" w:cs="Times New Roman" w:eastAsia="Times New Roman" w:hAnsi="Times New Roman"/>
          <w:sz w:val="24"/>
          <w:szCs w:val="24"/>
          <w:rtl w:val="0"/>
        </w:rPr>
        <w:t xml:space="preserve"> How does poverty affect a child's education?</w:t>
        <w:br w:type="textWrapping"/>
      </w:r>
      <w:r w:rsidDel="00000000" w:rsidR="00000000" w:rsidRPr="00000000">
        <w:rPr>
          <w:rFonts w:ascii="Times New Roman" w:cs="Times New Roman" w:eastAsia="Times New Roman" w:hAnsi="Times New Roman"/>
          <w:b w:val="1"/>
          <w:sz w:val="24"/>
          <w:szCs w:val="24"/>
          <w:rtl w:val="0"/>
        </w:rPr>
        <w:t xml:space="preserve">Source:</w:t>
      </w:r>
      <w:r w:rsidDel="00000000" w:rsidR="00000000" w:rsidRPr="00000000">
        <w:rPr>
          <w:rFonts w:ascii="Times New Roman" w:cs="Times New Roman" w:eastAsia="Times New Roman" w:hAnsi="Times New Roman"/>
          <w:sz w:val="24"/>
          <w:szCs w:val="24"/>
          <w:rtl w:val="0"/>
        </w:rPr>
        <w:t xml:space="preserve"> </w:t>
        <w:br w:type="textWrapping"/>
        <w:t xml:space="preserve">Wayman, Sheila. "CHILD POVERTY: 'THIS IS ABOUT GOVERNMENT PRIORITIES' ; </w:t>
        <w:tab/>
        <w:tab/>
        <w:t xml:space="preserve">Before the recession Unicef ranked the State as one of the 10 best places to be a child. </w:t>
        <w:tab/>
        <w:tab/>
        <w:t xml:space="preserve">Now it is one of the worst, ranked 37 out of 41 countries." </w:t>
      </w:r>
      <w:r w:rsidDel="00000000" w:rsidR="00000000" w:rsidRPr="00000000">
        <w:rPr>
          <w:rFonts w:ascii="Times New Roman" w:cs="Times New Roman" w:eastAsia="Times New Roman" w:hAnsi="Times New Roman"/>
          <w:i w:val="1"/>
          <w:sz w:val="24"/>
          <w:szCs w:val="24"/>
          <w:rtl w:val="0"/>
        </w:rPr>
        <w:t xml:space="preserve">Irish Times</w:t>
      </w:r>
      <w:r w:rsidDel="00000000" w:rsidR="00000000" w:rsidRPr="00000000">
        <w:rPr>
          <w:rFonts w:ascii="Times New Roman" w:cs="Times New Roman" w:eastAsia="Times New Roman" w:hAnsi="Times New Roman"/>
          <w:sz w:val="24"/>
          <w:szCs w:val="24"/>
          <w:rtl w:val="0"/>
        </w:rPr>
        <w:t xml:space="preserve">. 01 Nov. 2014: 3. </w:t>
        <w:tab/>
        <w:tab/>
      </w:r>
      <w:r w:rsidDel="00000000" w:rsidR="00000000" w:rsidRPr="00000000">
        <w:rPr>
          <w:rFonts w:ascii="Times New Roman" w:cs="Times New Roman" w:eastAsia="Times New Roman" w:hAnsi="Times New Roman"/>
          <w:i w:val="1"/>
          <w:sz w:val="24"/>
          <w:szCs w:val="24"/>
          <w:rtl w:val="0"/>
        </w:rPr>
        <w:t xml:space="preserve">eLibrary</w:t>
      </w:r>
      <w:r w:rsidDel="00000000" w:rsidR="00000000" w:rsidRPr="00000000">
        <w:rPr>
          <w:rFonts w:ascii="Times New Roman" w:cs="Times New Roman" w:eastAsia="Times New Roman" w:hAnsi="Times New Roman"/>
          <w:sz w:val="24"/>
          <w:szCs w:val="24"/>
          <w:rtl w:val="0"/>
        </w:rPr>
        <w:t xml:space="preserve">. Web. 15 Feb. 2015. </w:t>
        <w:br w:type="textWrapping"/>
      </w: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br w:type="textWrapping"/>
        <w:t xml:space="preserve">" The proportion of children suffering from poverty rose from 18 per cent in 2008 to 28.6 per cent in 2012, an increase of more than half and pulling an additional 130,000 children" (1).</w:t>
        <w:br w:type="textWrapping"/>
        <w:t xml:space="preserve">"Parents are unable to buy the basic essentials for their children such as adequate food, school books, clothes and heating, says the ISPCC's interim chief executive, Caroline O'Sullivan" (2).</w:t>
        <w:br w:type="textWrapping"/>
        <w:t xml:space="preserve">"'Research shows that early care and education can improve children's life chances, especially children from disadvantaged backgrounds, helping them to break the inter-generational cycle of poverty - but it is only high-quality services that benefit children,' Wolfe says" (3).</w:t>
        <w:br w:type="textWrapping"/>
        <w:t xml:space="preserve">"'They were stressed out trying to pay all the bills, feed us and find the money for all the things me and my sisters needed for school'" (4).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Significance of Data:</w:t>
      </w:r>
      <w:r w:rsidDel="00000000" w:rsidR="00000000" w:rsidRPr="00000000">
        <w:rPr>
          <w:rFonts w:ascii="Times New Roman" w:cs="Times New Roman" w:eastAsia="Times New Roman" w:hAnsi="Times New Roman"/>
          <w:sz w:val="24"/>
          <w:szCs w:val="24"/>
          <w:rtl w:val="0"/>
        </w:rPr>
        <w:br w:type="textWrapping"/>
        <w:tab/>
        <w:t xml:space="preserve">This article focuses on child poverty in Ireland since the "Great Recession." It gives different examples of ways it has affected children such as the food they eat and their unpreparedness for school. The purpose of the article was to gain awareness for the issue of child poverty. This article was helpful in answering my research question in that it stated ways poverty affects the daily lives of children. For my CBSL research, the article was less helpful. This was due to the fact that the article focused on children in Ireland, not the US which is where my project will take place. Although, a few of the key ideas of my CBSL were highlighted. The article showed that parents living in poverty aren't able to provide the school supplies their children need. If I were able to help provide these necessary materials, it would be one less thing for these parents to worry about, and have to spend money on. </w:t>
        <w:br w:type="textWrapping"/>
      </w:r>
      <w:r w:rsidDel="00000000" w:rsidR="00000000" w:rsidRPr="00000000">
        <w:rPr>
          <w:rFonts w:ascii="Times New Roman" w:cs="Times New Roman" w:eastAsia="Times New Roman" w:hAnsi="Times New Roman"/>
          <w:b w:val="1"/>
          <w:sz w:val="24"/>
          <w:szCs w:val="24"/>
          <w:rtl w:val="0"/>
        </w:rPr>
        <w:t xml:space="preserve">CBSL Goal:</w:t>
      </w:r>
      <w:r w:rsidDel="00000000" w:rsidR="00000000" w:rsidRPr="00000000">
        <w:rPr>
          <w:rFonts w:ascii="Times New Roman" w:cs="Times New Roman" w:eastAsia="Times New Roman" w:hAnsi="Times New Roman"/>
          <w:sz w:val="24"/>
          <w:szCs w:val="24"/>
          <w:rtl w:val="0"/>
        </w:rPr>
        <w:t xml:space="preserve">  To provide the necessary school supplies for underprivileged kids at Riebli Elementary School. </w:t>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